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rPr>
          <w:rFonts w:ascii="Proxima Nova" w:cs="Proxima Nova" w:eastAsia="Proxima Nova" w:hAnsi="Proxima Nova"/>
          <w:b w:val="1"/>
          <w:sz w:val="60"/>
          <w:szCs w:val="6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60"/>
          <w:szCs w:val="60"/>
          <w:rtl w:val="0"/>
        </w:rPr>
        <w:t xml:space="preserve">New UK Croudie account setup form</w:t>
      </w:r>
    </w:p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228725" cy="3810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Once completed please send this form, via email, to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f4c91b"/>
            <w:sz w:val="22"/>
            <w:szCs w:val="22"/>
            <w:u w:val="single"/>
            <w:rtl w:val="0"/>
          </w:rPr>
          <w:t xml:space="preserve">CroudieID@croud.co.uk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0"/>
        <w:tblGridChange w:id="0">
          <w:tblGrid>
            <w:gridCol w:w="10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Croudie 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Business 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UTR Number: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Or Company Registration Number: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VAT Number (if applicable):</w:t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Billing Address:</w:t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Business Address (if different from registered address):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>
          <w:rFonts w:ascii="Proxima Nova" w:cs="Proxima Nova" w:eastAsia="Proxima Nova" w:hAnsi="Proxima Nova"/>
          <w:b w:val="1"/>
          <w:sz w:val="60"/>
          <w:szCs w:val="60"/>
        </w:rPr>
      </w:pPr>
      <w:bookmarkStart w:colFirst="0" w:colLast="0" w:name="_1fob9te" w:id="2"/>
      <w:bookmarkEnd w:id="2"/>
      <w:r w:rsidDel="00000000" w:rsidR="00000000" w:rsidRPr="00000000">
        <w:rPr>
          <w:rFonts w:ascii="Proxima Nova" w:cs="Proxima Nova" w:eastAsia="Proxima Nova" w:hAnsi="Proxima Nova"/>
          <w:b w:val="1"/>
          <w:sz w:val="60"/>
          <w:szCs w:val="60"/>
          <w:rtl w:val="0"/>
        </w:rPr>
        <w:t xml:space="preserve">Bank details</w:t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15757</wp:posOffset>
            </wp:positionV>
            <wp:extent cx="1228725" cy="38100"/>
            <wp:effectExtent b="0" l="0" r="0" t="0"/>
            <wp:wrapSquare wrapText="bothSides" distB="0" distT="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104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trHeight w:val="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Bank Name:</w:t>
            </w:r>
          </w:p>
        </w:tc>
      </w:tr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Bank Address: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*Account Holder’s Name:</w:t>
            </w:r>
          </w:p>
        </w:tc>
      </w:tr>
      <w:tr>
        <w:trPr>
          <w:trHeight w:val="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Bank Account Number:</w:t>
            </w:r>
          </w:p>
          <w:p w:rsidR="00000000" w:rsidDel="00000000" w:rsidP="00000000" w:rsidRDefault="00000000" w:rsidRPr="00000000" w14:paraId="00000012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Bank Sort Code: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  <w:sz w:val="18"/>
          <w:szCs w:val="18"/>
        </w:rPr>
      </w:pPr>
      <w:bookmarkStart w:colFirst="0" w:colLast="0" w:name="_3znysh7" w:id="3"/>
      <w:bookmarkEnd w:id="3"/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*Account Holder’s Name: the name that is associated with your bank account, appears on your bank card</w:t>
      </w:r>
    </w:p>
    <w:sectPr>
      <w:headerReference r:id="rId8" w:type="default"/>
      <w:footerReference r:id="rId9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athway Gothic One">
    <w:embedRegular w:fontKey="{00000000-0000-0000-0000-000000000000}" r:id="rId9" w:subsetted="0"/>
  </w:font>
  <w:font w:name="Libre Baskerville">
    <w:embedRegular w:fontKey="{00000000-0000-0000-0000-000000000000}" r:id="rId10" w:subsetted="0"/>
    <w:embedBold w:fontKey="{00000000-0000-0000-0000-000000000000}" r:id="rId11" w:subsetted="0"/>
    <w:embe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Proxima Nova" w:cs="Proxima Nova" w:eastAsia="Proxima Nova" w:hAnsi="Proxima Nov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Croud Inc Ltd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Proxima Nova" w:cs="Proxima Nova" w:eastAsia="Proxima Nova" w:hAnsi="Proxima Nov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Company Registration No: 07542498. 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Proxima Nova" w:cs="Proxima Nova" w:eastAsia="Proxima Nova" w:hAnsi="Proxima Nov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Registered Office: </w:t>
    </w:r>
    <w:r w:rsidDel="00000000" w:rsidR="00000000" w:rsidRPr="00000000">
      <w:rPr>
        <w:rFonts w:ascii="Proxima Nova" w:cs="Proxima Nova" w:eastAsia="Proxima Nova" w:hAnsi="Proxima Nova"/>
        <w:color w:val="000000"/>
        <w:sz w:val="22"/>
        <w:szCs w:val="22"/>
        <w:shd w:fill="auto" w:val="clear"/>
        <w:rtl w:val="0"/>
      </w:rPr>
      <w:t xml:space="preserve">Croud, Trinity, 1st Floor, 39 Tabernacle Street, London, EC2A 4AA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Proxima Nova" w:cs="Proxima Nova" w:eastAsia="Proxima Nova" w:hAnsi="Proxima Nov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VAT Registration Number: 111479141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0</wp:posOffset>
          </wp:positionV>
          <wp:extent cx="1169035" cy="372110"/>
          <wp:effectExtent b="0" l="0" r="0" t="0"/>
          <wp:wrapSquare wrapText="bothSides" distB="0" distT="0" distL="114300" distR="114300"/>
          <wp:docPr descr="https://lh5.googleusercontent.com/TIo7lLR_s8dpem_Qe1ehx8D2SxE-DPTcS6R1MC2cgj5tKRjTd8IJdAt9oQW3Zx4dOzeZe23JPJ6WGccf631Dwo0Fxhswqa9PvWab_71iXD-jVxpPxhmbaD-JsidhNxtVBRFcBFbc" id="1" name="image1.png"/>
          <a:graphic>
            <a:graphicData uri="http://schemas.openxmlformats.org/drawingml/2006/picture">
              <pic:pic>
                <pic:nvPicPr>
                  <pic:cNvPr descr="https://lh5.googleusercontent.com/TIo7lLR_s8dpem_Qe1ehx8D2SxE-DPTcS6R1MC2cgj5tKRjTd8IJdAt9oQW3Zx4dOzeZe23JPJ6WGccf631Dwo0Fxhswqa9PvWab_71iXD-jVxpPxhmbaD-JsidhNxtVBRFcBFb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Lato" w:cs="Lato" w:eastAsia="Lato" w:hAnsi="Lato"/>
        <w:b w:val="0"/>
        <w:i w:val="0"/>
        <w:smallCaps w:val="0"/>
        <w:strike w:val="0"/>
        <w:color w:val="2c2c2b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-304798</wp:posOffset>
          </wp:positionV>
          <wp:extent cx="1169035" cy="372110"/>
          <wp:effectExtent b="0" l="0" r="0" t="0"/>
          <wp:wrapSquare wrapText="bothSides" distB="0" distT="0" distL="114300" distR="114300"/>
          <wp:docPr descr="https://lh5.googleusercontent.com/TIo7lLR_s8dpem_Qe1ehx8D2SxE-DPTcS6R1MC2cgj5tKRjTd8IJdAt9oQW3Zx4dOzeZe23JPJ6WGccf631Dwo0Fxhswqa9PvWab_71iXD-jVxpPxhmbaD-JsidhNxtVBRFcBFbc" id="3" name="image1.png"/>
          <a:graphic>
            <a:graphicData uri="http://schemas.openxmlformats.org/drawingml/2006/picture">
              <pic:pic>
                <pic:nvPicPr>
                  <pic:cNvPr descr="https://lh5.googleusercontent.com/TIo7lLR_s8dpem_Qe1ehx8D2SxE-DPTcS6R1MC2cgj5tKRjTd8IJdAt9oQW3Zx4dOzeZe23JPJ6WGccf631Dwo0Fxhswqa9PvWab_71iXD-jVxpPxhmbaD-JsidhNxtVBRFcBFb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2c2c2b"/>
        <w:highlight w:val="white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Pathway Gothic One" w:cs="Pathway Gothic One" w:eastAsia="Pathway Gothic One" w:hAnsi="Pathway Gothic One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Libre Baskerville" w:cs="Libre Baskerville" w:eastAsia="Libre Baskerville" w:hAnsi="Libre Baskerville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Pathway Gothic One" w:cs="Pathway Gothic One" w:eastAsia="Pathway Gothic One" w:hAnsi="Pathway Gothic One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croudieid@croud.co.u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LibreBaskerville-bold.ttf"/><Relationship Id="rId10" Type="http://schemas.openxmlformats.org/officeDocument/2006/relationships/font" Target="fonts/LibreBaskerville-regular.ttf"/><Relationship Id="rId12" Type="http://schemas.openxmlformats.org/officeDocument/2006/relationships/font" Target="fonts/LibreBaskerville-italic.ttf"/><Relationship Id="rId9" Type="http://schemas.openxmlformats.org/officeDocument/2006/relationships/font" Target="fonts/PathwayGothicOne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